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BA1" w:rsidRPr="00B91BA1" w:rsidRDefault="00B91BA1" w:rsidP="00B91BA1">
      <w:pPr>
        <w:widowControl w:val="0"/>
        <w:autoSpaceDE w:val="0"/>
        <w:autoSpaceDN w:val="0"/>
        <w:adjustRightInd w:val="0"/>
        <w:spacing w:after="340"/>
        <w:rPr>
          <w:rFonts w:ascii="Trebuchet MS" w:hAnsi="Trebuchet MS" w:cs="Trebuchet MS"/>
          <w:b/>
          <w:bCs/>
          <w:color w:val="4F6228" w:themeColor="accent3" w:themeShade="80"/>
          <w:sz w:val="34"/>
          <w:szCs w:val="34"/>
          <w:lang w:eastAsia="ja-JP"/>
        </w:rPr>
      </w:pPr>
      <w:r w:rsidRPr="00B91BA1">
        <w:rPr>
          <w:rFonts w:ascii="Trebuchet MS" w:hAnsi="Trebuchet MS" w:cs="Trebuchet MS"/>
          <w:b/>
          <w:bCs/>
          <w:color w:val="4F6228" w:themeColor="accent3" w:themeShade="80"/>
          <w:sz w:val="34"/>
          <w:szCs w:val="34"/>
          <w:lang w:eastAsia="ja-JP"/>
        </w:rPr>
        <w:t>Times of Tragedy: Preventing Suicide in Troubled Children and Youth, Part I</w:t>
      </w:r>
    </w:p>
    <w:p w:rsidR="00B91BA1" w:rsidRDefault="00B91BA1" w:rsidP="00B91BA1">
      <w:pPr>
        <w:widowControl w:val="0"/>
        <w:autoSpaceDE w:val="0"/>
        <w:autoSpaceDN w:val="0"/>
        <w:adjustRightInd w:val="0"/>
        <w:spacing w:after="380"/>
        <w:rPr>
          <w:rFonts w:ascii="Trebuchet MS" w:hAnsi="Trebuchet MS" w:cs="Trebuchet MS"/>
          <w:b/>
          <w:bCs/>
          <w:sz w:val="30"/>
          <w:szCs w:val="30"/>
          <w:lang w:eastAsia="ja-JP"/>
        </w:rPr>
      </w:pPr>
      <w:r>
        <w:rPr>
          <w:rFonts w:ascii="Trebuchet MS" w:hAnsi="Trebuchet MS" w:cs="Trebuchet MS"/>
          <w:b/>
          <w:bCs/>
          <w:sz w:val="30"/>
          <w:szCs w:val="30"/>
          <w:lang w:eastAsia="ja-JP"/>
        </w:rPr>
        <w:t>Tips for Parents and Schools</w:t>
      </w:r>
    </w:p>
    <w:p w:rsidR="00B91BA1" w:rsidRDefault="00B91BA1" w:rsidP="00B91BA1">
      <w:pPr>
        <w:widowControl w:val="0"/>
        <w:autoSpaceDE w:val="0"/>
        <w:autoSpaceDN w:val="0"/>
        <w:adjustRightInd w:val="0"/>
        <w:spacing w:after="380"/>
        <w:rPr>
          <w:rFonts w:ascii="Trebuchet MS" w:hAnsi="Trebuchet MS" w:cs="Trebuchet MS"/>
          <w:b/>
          <w:bCs/>
          <w:sz w:val="30"/>
          <w:szCs w:val="30"/>
          <w:lang w:eastAsia="ja-JP"/>
        </w:rPr>
      </w:pPr>
      <w:r>
        <w:rPr>
          <w:rFonts w:ascii="Trebuchet MS" w:hAnsi="Trebuchet MS" w:cs="Trebuchet MS"/>
          <w:b/>
          <w:bCs/>
          <w:sz w:val="30"/>
          <w:szCs w:val="30"/>
          <w:lang w:eastAsia="ja-JP"/>
        </w:rPr>
        <w:t>National Association of School Psychologists</w:t>
      </w:r>
    </w:p>
    <w:p w:rsidR="00B91BA1" w:rsidRDefault="00B91BA1" w:rsidP="00B91BA1">
      <w:pPr>
        <w:widowControl w:val="0"/>
        <w:autoSpaceDE w:val="0"/>
        <w:autoSpaceDN w:val="0"/>
        <w:adjustRightInd w:val="0"/>
        <w:spacing w:after="320"/>
        <w:rPr>
          <w:rFonts w:ascii="Trebuchet MS" w:hAnsi="Trebuchet MS" w:cs="Trebuchet MS"/>
          <w:sz w:val="26"/>
          <w:szCs w:val="26"/>
          <w:lang w:eastAsia="ja-JP"/>
        </w:rPr>
      </w:pPr>
      <w:r>
        <w:rPr>
          <w:rFonts w:ascii="Trebuchet MS" w:hAnsi="Trebuchet MS" w:cs="Trebuchet MS"/>
          <w:sz w:val="26"/>
          <w:szCs w:val="26"/>
          <w:lang w:eastAsia="ja-JP"/>
        </w:rPr>
        <w:t xml:space="preserve">It has been well documented that children exposed to violence, life-threatening events or traumatic losses are at greater risk for depression, alcohol and substance abuse, and suicide. In the aftermath of tragedies such as the September 11 terrorist attacks, a school shooting, natural disaster, or even a personal crisis, students may display warning signs of suicidal behavior.  Parents and school personnel should be particularly observant of children and youth who may be more vulnerable because of individual circumstances.  This includes youngsters who have experienced a personal loss, abuse, or previous traumatic event or who suffer from depression or other mental illness. Youngsters who have these risk factors </w:t>
      </w:r>
      <w:r>
        <w:rPr>
          <w:rFonts w:ascii="Trebuchet MS" w:hAnsi="Trebuchet MS" w:cs="Trebuchet MS"/>
          <w:i/>
          <w:iCs/>
          <w:sz w:val="26"/>
          <w:szCs w:val="26"/>
          <w:lang w:eastAsia="ja-JP"/>
        </w:rPr>
        <w:t>and</w:t>
      </w:r>
      <w:r>
        <w:rPr>
          <w:rFonts w:ascii="Trebuchet MS" w:hAnsi="Trebuchet MS" w:cs="Trebuchet MS"/>
          <w:sz w:val="26"/>
          <w:szCs w:val="26"/>
          <w:lang w:eastAsia="ja-JP"/>
        </w:rPr>
        <w:t xml:space="preserve"> who have been directly impacted by or witnessed another crisis are most vulnerable. </w:t>
      </w:r>
    </w:p>
    <w:p w:rsidR="00B91BA1" w:rsidRDefault="00B91BA1" w:rsidP="00B91BA1">
      <w:pPr>
        <w:widowControl w:val="0"/>
        <w:autoSpaceDE w:val="0"/>
        <w:autoSpaceDN w:val="0"/>
        <w:adjustRightInd w:val="0"/>
        <w:spacing w:after="320"/>
        <w:rPr>
          <w:rFonts w:ascii="Trebuchet MS" w:hAnsi="Trebuchet MS" w:cs="Trebuchet MS"/>
          <w:sz w:val="26"/>
          <w:szCs w:val="26"/>
          <w:lang w:eastAsia="ja-JP"/>
        </w:rPr>
      </w:pPr>
      <w:r>
        <w:rPr>
          <w:rFonts w:ascii="Trebuchet MS" w:hAnsi="Trebuchet MS" w:cs="Trebuchet MS"/>
          <w:sz w:val="26"/>
          <w:szCs w:val="26"/>
          <w:lang w:eastAsia="ja-JP"/>
        </w:rPr>
        <w:t>Although many suicidal children and adolescents do not self-refer, they do show warning signs to their peers, parents or trusted school personnel.  Never ignore these signs. Suicide can be prevented with proper intervention. Warning signs may not appear during the immediate aftermath of a tragedy.  Parents and school personnel must be good listeners and observers over the weeks to follow.  Below are some guidelines for intervening with a suicidal student.</w:t>
      </w:r>
    </w:p>
    <w:p w:rsidR="00B91BA1" w:rsidRDefault="00B91BA1" w:rsidP="00B91BA1">
      <w:pPr>
        <w:widowControl w:val="0"/>
        <w:autoSpaceDE w:val="0"/>
        <w:autoSpaceDN w:val="0"/>
        <w:adjustRightInd w:val="0"/>
        <w:spacing w:after="380"/>
        <w:rPr>
          <w:rFonts w:ascii="Trebuchet MS" w:hAnsi="Trebuchet MS" w:cs="Trebuchet MS"/>
          <w:b/>
          <w:bCs/>
          <w:sz w:val="30"/>
          <w:szCs w:val="30"/>
          <w:lang w:eastAsia="ja-JP"/>
        </w:rPr>
      </w:pPr>
      <w:r>
        <w:rPr>
          <w:rFonts w:ascii="Trebuchet MS" w:hAnsi="Trebuchet MS" w:cs="Trebuchet MS"/>
          <w:b/>
          <w:bCs/>
          <w:sz w:val="30"/>
          <w:szCs w:val="30"/>
          <w:lang w:eastAsia="ja-JP"/>
        </w:rPr>
        <w:t>Warning Signs of Youth Suicide</w:t>
      </w:r>
    </w:p>
    <w:p w:rsidR="00B91BA1" w:rsidRDefault="00B91BA1" w:rsidP="00B91BA1">
      <w:pPr>
        <w:widowControl w:val="0"/>
        <w:numPr>
          <w:ilvl w:val="0"/>
          <w:numId w:val="1"/>
        </w:numPr>
        <w:tabs>
          <w:tab w:val="left" w:pos="220"/>
          <w:tab w:val="left" w:pos="720"/>
        </w:tabs>
        <w:autoSpaceDE w:val="0"/>
        <w:autoSpaceDN w:val="0"/>
        <w:adjustRightInd w:val="0"/>
        <w:ind w:hanging="720"/>
        <w:rPr>
          <w:rFonts w:ascii="Trebuchet MS" w:hAnsi="Trebuchet MS" w:cs="Trebuchet MS"/>
          <w:sz w:val="26"/>
          <w:szCs w:val="26"/>
          <w:lang w:eastAsia="ja-JP"/>
        </w:rPr>
      </w:pPr>
      <w:r>
        <w:rPr>
          <w:rFonts w:ascii="Trebuchet MS" w:hAnsi="Trebuchet MS" w:cs="Trebuchet MS"/>
          <w:b/>
          <w:bCs/>
          <w:i/>
          <w:iCs/>
          <w:sz w:val="26"/>
          <w:szCs w:val="26"/>
          <w:lang w:eastAsia="ja-JP"/>
        </w:rPr>
        <w:t>Suicide notes</w:t>
      </w:r>
      <w:r>
        <w:rPr>
          <w:rFonts w:ascii="Trebuchet MS" w:hAnsi="Trebuchet MS" w:cs="Trebuchet MS"/>
          <w:b/>
          <w:bCs/>
          <w:sz w:val="26"/>
          <w:szCs w:val="26"/>
          <w:lang w:eastAsia="ja-JP"/>
        </w:rPr>
        <w:t xml:space="preserve">.  </w:t>
      </w:r>
      <w:r>
        <w:rPr>
          <w:rFonts w:ascii="Trebuchet MS" w:hAnsi="Trebuchet MS" w:cs="Trebuchet MS"/>
          <w:sz w:val="26"/>
          <w:szCs w:val="26"/>
          <w:lang w:eastAsia="ja-JP"/>
        </w:rPr>
        <w:t>These are a very real sign of danger and should be taken seriously.</w:t>
      </w:r>
    </w:p>
    <w:p w:rsidR="00B91BA1" w:rsidRDefault="00B91BA1" w:rsidP="00B91BA1">
      <w:pPr>
        <w:widowControl w:val="0"/>
        <w:numPr>
          <w:ilvl w:val="0"/>
          <w:numId w:val="1"/>
        </w:numPr>
        <w:tabs>
          <w:tab w:val="left" w:pos="220"/>
          <w:tab w:val="left" w:pos="720"/>
        </w:tabs>
        <w:autoSpaceDE w:val="0"/>
        <w:autoSpaceDN w:val="0"/>
        <w:adjustRightInd w:val="0"/>
        <w:ind w:hanging="720"/>
        <w:rPr>
          <w:rFonts w:ascii="Trebuchet MS" w:hAnsi="Trebuchet MS" w:cs="Trebuchet MS"/>
          <w:sz w:val="26"/>
          <w:szCs w:val="26"/>
          <w:lang w:eastAsia="ja-JP"/>
        </w:rPr>
      </w:pPr>
      <w:r>
        <w:rPr>
          <w:rFonts w:ascii="Trebuchet MS" w:hAnsi="Trebuchet MS" w:cs="Trebuchet MS"/>
          <w:b/>
          <w:bCs/>
          <w:i/>
          <w:iCs/>
          <w:sz w:val="26"/>
          <w:szCs w:val="26"/>
          <w:lang w:eastAsia="ja-JP"/>
        </w:rPr>
        <w:t>Threats</w:t>
      </w:r>
      <w:r>
        <w:rPr>
          <w:rFonts w:ascii="Trebuchet MS" w:hAnsi="Trebuchet MS" w:cs="Trebuchet MS"/>
          <w:i/>
          <w:iCs/>
          <w:sz w:val="26"/>
          <w:szCs w:val="26"/>
          <w:lang w:eastAsia="ja-JP"/>
        </w:rPr>
        <w:t>.</w:t>
      </w:r>
      <w:r>
        <w:rPr>
          <w:rFonts w:ascii="Trebuchet MS" w:hAnsi="Trebuchet MS" w:cs="Trebuchet MS"/>
          <w:sz w:val="26"/>
          <w:szCs w:val="26"/>
          <w:lang w:eastAsia="ja-JP"/>
        </w:rPr>
        <w:t xml:space="preserve"> Threats may be direct (“I want to die.” “I am going to kill myself”) or, unfortunately, indirect (“The world would be better without me,” “Nobody will miss me anyway”). In adolescence, indirect clues could be offered through joking or through references in school assignments, particularly creative writing or art pieces.  Young children and those who view the world in more concrete terms may not be able to express their feelings in words, but may provide indirect clues in the form of </w:t>
      </w:r>
      <w:r>
        <w:rPr>
          <w:rFonts w:ascii="Trebuchet MS" w:hAnsi="Trebuchet MS" w:cs="Trebuchet MS"/>
          <w:sz w:val="26"/>
          <w:szCs w:val="26"/>
          <w:lang w:eastAsia="ja-JP"/>
        </w:rPr>
        <w:lastRenderedPageBreak/>
        <w:t>acting-out, violent behavior, often accompanied by suicidal/homicidal threats.</w:t>
      </w:r>
    </w:p>
    <w:p w:rsidR="00B91BA1" w:rsidRDefault="00B91BA1" w:rsidP="00B91BA1">
      <w:pPr>
        <w:widowControl w:val="0"/>
        <w:numPr>
          <w:ilvl w:val="0"/>
          <w:numId w:val="1"/>
        </w:numPr>
        <w:tabs>
          <w:tab w:val="left" w:pos="220"/>
          <w:tab w:val="left" w:pos="720"/>
        </w:tabs>
        <w:autoSpaceDE w:val="0"/>
        <w:autoSpaceDN w:val="0"/>
        <w:adjustRightInd w:val="0"/>
        <w:ind w:hanging="720"/>
        <w:rPr>
          <w:rFonts w:ascii="Trebuchet MS" w:hAnsi="Trebuchet MS" w:cs="Trebuchet MS"/>
          <w:sz w:val="26"/>
          <w:szCs w:val="26"/>
          <w:lang w:eastAsia="ja-JP"/>
        </w:rPr>
      </w:pPr>
      <w:r>
        <w:rPr>
          <w:rFonts w:ascii="Trebuchet MS" w:hAnsi="Trebuchet MS" w:cs="Trebuchet MS"/>
          <w:b/>
          <w:bCs/>
          <w:i/>
          <w:iCs/>
          <w:sz w:val="26"/>
          <w:szCs w:val="26"/>
          <w:lang w:eastAsia="ja-JP"/>
        </w:rPr>
        <w:t>Previous attempts</w:t>
      </w:r>
      <w:r>
        <w:rPr>
          <w:rFonts w:ascii="Trebuchet MS" w:hAnsi="Trebuchet MS" w:cs="Trebuchet MS"/>
          <w:sz w:val="26"/>
          <w:szCs w:val="26"/>
          <w:lang w:eastAsia="ja-JP"/>
        </w:rPr>
        <w:t>. Often the best predictor of future behavior is past behavior, which can indicate a coping style.</w:t>
      </w:r>
    </w:p>
    <w:p w:rsidR="00B91BA1" w:rsidRDefault="00B91BA1" w:rsidP="00B91BA1">
      <w:pPr>
        <w:widowControl w:val="0"/>
        <w:numPr>
          <w:ilvl w:val="0"/>
          <w:numId w:val="1"/>
        </w:numPr>
        <w:tabs>
          <w:tab w:val="left" w:pos="220"/>
          <w:tab w:val="left" w:pos="720"/>
        </w:tabs>
        <w:autoSpaceDE w:val="0"/>
        <w:autoSpaceDN w:val="0"/>
        <w:adjustRightInd w:val="0"/>
        <w:ind w:hanging="720"/>
        <w:rPr>
          <w:rFonts w:ascii="Trebuchet MS" w:hAnsi="Trebuchet MS" w:cs="Trebuchet MS"/>
          <w:sz w:val="26"/>
          <w:szCs w:val="26"/>
          <w:lang w:eastAsia="ja-JP"/>
        </w:rPr>
      </w:pPr>
      <w:r>
        <w:rPr>
          <w:rFonts w:ascii="Trebuchet MS" w:hAnsi="Trebuchet MS" w:cs="Trebuchet MS"/>
          <w:b/>
          <w:bCs/>
          <w:i/>
          <w:iCs/>
          <w:sz w:val="26"/>
          <w:szCs w:val="26"/>
          <w:lang w:eastAsia="ja-JP"/>
        </w:rPr>
        <w:t>Depression</w:t>
      </w:r>
      <w:r>
        <w:rPr>
          <w:rFonts w:ascii="Trebuchet MS" w:hAnsi="Trebuchet MS" w:cs="Trebuchet MS"/>
          <w:sz w:val="26"/>
          <w:szCs w:val="26"/>
          <w:lang w:eastAsia="ja-JP"/>
        </w:rPr>
        <w:t xml:space="preserve"> (helplessness/hopelessness). When symptoms of depression include pervasive thoughts of helplessness and hopelessness, a child or adolescent is conceivably at greater risk for suicide.</w:t>
      </w:r>
    </w:p>
    <w:p w:rsidR="00B91BA1" w:rsidRDefault="00B91BA1" w:rsidP="00B91BA1">
      <w:pPr>
        <w:widowControl w:val="0"/>
        <w:numPr>
          <w:ilvl w:val="0"/>
          <w:numId w:val="1"/>
        </w:numPr>
        <w:tabs>
          <w:tab w:val="left" w:pos="220"/>
          <w:tab w:val="left" w:pos="720"/>
        </w:tabs>
        <w:autoSpaceDE w:val="0"/>
        <w:autoSpaceDN w:val="0"/>
        <w:adjustRightInd w:val="0"/>
        <w:ind w:hanging="720"/>
        <w:rPr>
          <w:rFonts w:ascii="Trebuchet MS" w:hAnsi="Trebuchet MS" w:cs="Trebuchet MS"/>
          <w:sz w:val="26"/>
          <w:szCs w:val="26"/>
          <w:lang w:eastAsia="ja-JP"/>
        </w:rPr>
      </w:pPr>
      <w:r>
        <w:rPr>
          <w:rFonts w:ascii="Trebuchet MS" w:hAnsi="Trebuchet MS" w:cs="Trebuchet MS"/>
          <w:b/>
          <w:bCs/>
          <w:i/>
          <w:iCs/>
          <w:sz w:val="26"/>
          <w:szCs w:val="26"/>
          <w:lang w:eastAsia="ja-JP"/>
        </w:rPr>
        <w:t>Masked depression</w:t>
      </w:r>
      <w:r>
        <w:rPr>
          <w:rFonts w:ascii="Trebuchet MS" w:hAnsi="Trebuchet MS" w:cs="Trebuchet MS"/>
          <w:sz w:val="26"/>
          <w:szCs w:val="26"/>
          <w:lang w:eastAsia="ja-JP"/>
        </w:rPr>
        <w:t>. Risk-taking behaviors can include acts of aggression, gunplay, and alcohol/substance abuse.</w:t>
      </w:r>
    </w:p>
    <w:p w:rsidR="00B91BA1" w:rsidRDefault="00B91BA1" w:rsidP="00B91BA1">
      <w:pPr>
        <w:widowControl w:val="0"/>
        <w:numPr>
          <w:ilvl w:val="0"/>
          <w:numId w:val="1"/>
        </w:numPr>
        <w:tabs>
          <w:tab w:val="left" w:pos="220"/>
          <w:tab w:val="left" w:pos="720"/>
        </w:tabs>
        <w:autoSpaceDE w:val="0"/>
        <w:autoSpaceDN w:val="0"/>
        <w:adjustRightInd w:val="0"/>
        <w:ind w:hanging="720"/>
        <w:rPr>
          <w:rFonts w:ascii="Trebuchet MS" w:hAnsi="Trebuchet MS" w:cs="Trebuchet MS"/>
          <w:sz w:val="26"/>
          <w:szCs w:val="26"/>
          <w:lang w:eastAsia="ja-JP"/>
        </w:rPr>
      </w:pPr>
      <w:r>
        <w:rPr>
          <w:rFonts w:ascii="Trebuchet MS" w:hAnsi="Trebuchet MS" w:cs="Trebuchet MS"/>
          <w:b/>
          <w:bCs/>
          <w:i/>
          <w:iCs/>
          <w:sz w:val="26"/>
          <w:szCs w:val="26"/>
          <w:lang w:eastAsia="ja-JP"/>
        </w:rPr>
        <w:t>Final arrangements</w:t>
      </w:r>
      <w:r>
        <w:rPr>
          <w:rFonts w:ascii="Trebuchet MS" w:hAnsi="Trebuchet MS" w:cs="Trebuchet MS"/>
          <w:sz w:val="26"/>
          <w:szCs w:val="26"/>
          <w:lang w:eastAsia="ja-JP"/>
        </w:rPr>
        <w:t>. This behavior may take many forms. In adolescents, it might be giving away prized possessions such as jewelry, clothing, journals or pictures.</w:t>
      </w:r>
    </w:p>
    <w:p w:rsidR="00B91BA1" w:rsidRDefault="00B91BA1" w:rsidP="00B91BA1">
      <w:pPr>
        <w:widowControl w:val="0"/>
        <w:numPr>
          <w:ilvl w:val="0"/>
          <w:numId w:val="1"/>
        </w:numPr>
        <w:tabs>
          <w:tab w:val="left" w:pos="220"/>
          <w:tab w:val="left" w:pos="720"/>
        </w:tabs>
        <w:autoSpaceDE w:val="0"/>
        <w:autoSpaceDN w:val="0"/>
        <w:adjustRightInd w:val="0"/>
        <w:ind w:hanging="720"/>
        <w:rPr>
          <w:rFonts w:ascii="Trebuchet MS" w:hAnsi="Trebuchet MS" w:cs="Trebuchet MS"/>
          <w:sz w:val="26"/>
          <w:szCs w:val="26"/>
          <w:lang w:eastAsia="ja-JP"/>
        </w:rPr>
      </w:pPr>
      <w:r>
        <w:rPr>
          <w:rFonts w:ascii="Trebuchet MS" w:hAnsi="Trebuchet MS" w:cs="Trebuchet MS"/>
          <w:b/>
          <w:bCs/>
          <w:i/>
          <w:iCs/>
          <w:sz w:val="26"/>
          <w:szCs w:val="26"/>
          <w:lang w:eastAsia="ja-JP"/>
        </w:rPr>
        <w:t>Efforts to hurt oneself</w:t>
      </w:r>
      <w:r>
        <w:rPr>
          <w:rFonts w:ascii="Trebuchet MS" w:hAnsi="Trebuchet MS" w:cs="Trebuchet MS"/>
          <w:b/>
          <w:bCs/>
          <w:sz w:val="26"/>
          <w:szCs w:val="26"/>
          <w:lang w:eastAsia="ja-JP"/>
        </w:rPr>
        <w:t>.</w:t>
      </w:r>
      <w:r>
        <w:rPr>
          <w:rFonts w:ascii="Trebuchet MS" w:hAnsi="Trebuchet MS" w:cs="Trebuchet MS"/>
          <w:sz w:val="26"/>
          <w:szCs w:val="26"/>
          <w:lang w:eastAsia="ja-JP"/>
        </w:rPr>
        <w:t xml:space="preserve">  Self-mutilating behaviors occur among children as young as elementary </w:t>
      </w:r>
      <w:proofErr w:type="gramStart"/>
      <w:r>
        <w:rPr>
          <w:rFonts w:ascii="Trebuchet MS" w:hAnsi="Trebuchet MS" w:cs="Trebuchet MS"/>
          <w:sz w:val="26"/>
          <w:szCs w:val="26"/>
          <w:lang w:eastAsia="ja-JP"/>
        </w:rPr>
        <w:t>school-age</w:t>
      </w:r>
      <w:proofErr w:type="gramEnd"/>
      <w:r>
        <w:rPr>
          <w:rFonts w:ascii="Trebuchet MS" w:hAnsi="Trebuchet MS" w:cs="Trebuchet MS"/>
          <w:sz w:val="26"/>
          <w:szCs w:val="26"/>
          <w:lang w:eastAsia="ja-JP"/>
        </w:rPr>
        <w:t>.  Common self-destructive behaviors include running into traffic, jumping from heights, and scratching/cutting/marking the body.</w:t>
      </w:r>
    </w:p>
    <w:p w:rsidR="00B91BA1" w:rsidRDefault="00B91BA1" w:rsidP="00B91BA1">
      <w:pPr>
        <w:widowControl w:val="0"/>
        <w:numPr>
          <w:ilvl w:val="0"/>
          <w:numId w:val="1"/>
        </w:numPr>
        <w:tabs>
          <w:tab w:val="left" w:pos="220"/>
          <w:tab w:val="left" w:pos="720"/>
        </w:tabs>
        <w:autoSpaceDE w:val="0"/>
        <w:autoSpaceDN w:val="0"/>
        <w:adjustRightInd w:val="0"/>
        <w:ind w:hanging="720"/>
        <w:rPr>
          <w:rFonts w:ascii="Trebuchet MS" w:hAnsi="Trebuchet MS" w:cs="Trebuchet MS"/>
          <w:sz w:val="26"/>
          <w:szCs w:val="26"/>
          <w:lang w:eastAsia="ja-JP"/>
        </w:rPr>
      </w:pPr>
      <w:r>
        <w:rPr>
          <w:rFonts w:ascii="Trebuchet MS" w:hAnsi="Trebuchet MS" w:cs="Trebuchet MS"/>
          <w:b/>
          <w:bCs/>
          <w:i/>
          <w:iCs/>
          <w:sz w:val="26"/>
          <w:szCs w:val="26"/>
          <w:lang w:eastAsia="ja-JP"/>
        </w:rPr>
        <w:t>Inability to concentrate or think rationally</w:t>
      </w:r>
      <w:r>
        <w:rPr>
          <w:rFonts w:ascii="Trebuchet MS" w:hAnsi="Trebuchet MS" w:cs="Trebuchet MS"/>
          <w:b/>
          <w:bCs/>
          <w:sz w:val="26"/>
          <w:szCs w:val="26"/>
          <w:lang w:eastAsia="ja-JP"/>
        </w:rPr>
        <w:t>.</w:t>
      </w:r>
      <w:r>
        <w:rPr>
          <w:rFonts w:ascii="Trebuchet MS" w:hAnsi="Trebuchet MS" w:cs="Trebuchet MS"/>
          <w:sz w:val="26"/>
          <w:szCs w:val="26"/>
          <w:lang w:eastAsia="ja-JP"/>
        </w:rPr>
        <w:t xml:space="preserve">  Such problems may be reflected in children’s classroom behavior, homework habits, academic performance, </w:t>
      </w:r>
      <w:proofErr w:type="gramStart"/>
      <w:r>
        <w:rPr>
          <w:rFonts w:ascii="Trebuchet MS" w:hAnsi="Trebuchet MS" w:cs="Trebuchet MS"/>
          <w:sz w:val="26"/>
          <w:szCs w:val="26"/>
          <w:lang w:eastAsia="ja-JP"/>
        </w:rPr>
        <w:t>household</w:t>
      </w:r>
      <w:proofErr w:type="gramEnd"/>
      <w:r>
        <w:rPr>
          <w:rFonts w:ascii="Trebuchet MS" w:hAnsi="Trebuchet MS" w:cs="Trebuchet MS"/>
          <w:sz w:val="26"/>
          <w:szCs w:val="26"/>
          <w:lang w:eastAsia="ja-JP"/>
        </w:rPr>
        <w:t xml:space="preserve"> chores, even conversation.</w:t>
      </w:r>
    </w:p>
    <w:p w:rsidR="00B91BA1" w:rsidRDefault="00B91BA1" w:rsidP="00B91BA1">
      <w:pPr>
        <w:widowControl w:val="0"/>
        <w:numPr>
          <w:ilvl w:val="0"/>
          <w:numId w:val="1"/>
        </w:numPr>
        <w:tabs>
          <w:tab w:val="left" w:pos="220"/>
          <w:tab w:val="left" w:pos="720"/>
        </w:tabs>
        <w:autoSpaceDE w:val="0"/>
        <w:autoSpaceDN w:val="0"/>
        <w:adjustRightInd w:val="0"/>
        <w:ind w:hanging="720"/>
        <w:rPr>
          <w:rFonts w:ascii="Trebuchet MS" w:hAnsi="Trebuchet MS" w:cs="Trebuchet MS"/>
          <w:sz w:val="26"/>
          <w:szCs w:val="26"/>
          <w:lang w:eastAsia="ja-JP"/>
        </w:rPr>
      </w:pPr>
      <w:r>
        <w:rPr>
          <w:rFonts w:ascii="Trebuchet MS" w:hAnsi="Trebuchet MS" w:cs="Trebuchet MS"/>
          <w:b/>
          <w:bCs/>
          <w:i/>
          <w:iCs/>
          <w:sz w:val="26"/>
          <w:szCs w:val="26"/>
          <w:lang w:eastAsia="ja-JP"/>
        </w:rPr>
        <w:t>Changes in physical habits and appearance</w:t>
      </w:r>
      <w:r>
        <w:rPr>
          <w:rFonts w:ascii="Trebuchet MS" w:hAnsi="Trebuchet MS" w:cs="Trebuchet MS"/>
          <w:b/>
          <w:bCs/>
          <w:sz w:val="26"/>
          <w:szCs w:val="26"/>
          <w:lang w:eastAsia="ja-JP"/>
        </w:rPr>
        <w:t>.</w:t>
      </w:r>
      <w:r>
        <w:rPr>
          <w:rFonts w:ascii="Trebuchet MS" w:hAnsi="Trebuchet MS" w:cs="Trebuchet MS"/>
          <w:sz w:val="26"/>
          <w:szCs w:val="26"/>
          <w:lang w:eastAsia="ja-JP"/>
        </w:rPr>
        <w:t>  Changes include inability to sleep or sleeping all the time, sudden weight gain or loss, disinterest in appearance, hygiene, etc.</w:t>
      </w:r>
    </w:p>
    <w:p w:rsidR="00B91BA1" w:rsidRDefault="00B91BA1" w:rsidP="00B91BA1">
      <w:pPr>
        <w:widowControl w:val="0"/>
        <w:numPr>
          <w:ilvl w:val="0"/>
          <w:numId w:val="1"/>
        </w:numPr>
        <w:tabs>
          <w:tab w:val="left" w:pos="220"/>
          <w:tab w:val="left" w:pos="720"/>
        </w:tabs>
        <w:autoSpaceDE w:val="0"/>
        <w:autoSpaceDN w:val="0"/>
        <w:adjustRightInd w:val="0"/>
        <w:ind w:hanging="720"/>
        <w:rPr>
          <w:rFonts w:ascii="Trebuchet MS" w:hAnsi="Trebuchet MS" w:cs="Trebuchet MS"/>
          <w:sz w:val="26"/>
          <w:szCs w:val="26"/>
          <w:lang w:eastAsia="ja-JP"/>
        </w:rPr>
      </w:pPr>
      <w:r>
        <w:rPr>
          <w:rFonts w:ascii="Trebuchet MS" w:hAnsi="Trebuchet MS" w:cs="Trebuchet MS"/>
          <w:b/>
          <w:bCs/>
          <w:i/>
          <w:iCs/>
          <w:sz w:val="26"/>
          <w:szCs w:val="26"/>
          <w:lang w:eastAsia="ja-JP"/>
        </w:rPr>
        <w:t>Sudden changes in personality, friends, behaviors</w:t>
      </w:r>
      <w:r>
        <w:rPr>
          <w:rFonts w:ascii="Trebuchet MS" w:hAnsi="Trebuchet MS" w:cs="Trebuchet MS"/>
          <w:sz w:val="26"/>
          <w:szCs w:val="26"/>
          <w:lang w:eastAsia="ja-JP"/>
        </w:rPr>
        <w:t>. Parents, teachers and peers are often the best observers of sudden changes in suicidal students.  Changes can include withdrawing from normal relationships, increased absenteeism in school, loss of involvement in regular interests or activities, and social withdrawal and isolation.</w:t>
      </w:r>
    </w:p>
    <w:p w:rsidR="00B91BA1" w:rsidRDefault="00B91BA1" w:rsidP="00B91BA1">
      <w:pPr>
        <w:widowControl w:val="0"/>
        <w:numPr>
          <w:ilvl w:val="0"/>
          <w:numId w:val="1"/>
        </w:numPr>
        <w:tabs>
          <w:tab w:val="left" w:pos="220"/>
          <w:tab w:val="left" w:pos="720"/>
        </w:tabs>
        <w:autoSpaceDE w:val="0"/>
        <w:autoSpaceDN w:val="0"/>
        <w:adjustRightInd w:val="0"/>
        <w:ind w:hanging="720"/>
        <w:rPr>
          <w:rFonts w:ascii="Trebuchet MS" w:hAnsi="Trebuchet MS" w:cs="Trebuchet MS"/>
          <w:sz w:val="26"/>
          <w:szCs w:val="26"/>
          <w:lang w:eastAsia="ja-JP"/>
        </w:rPr>
      </w:pPr>
      <w:r>
        <w:rPr>
          <w:rFonts w:ascii="Trebuchet MS" w:hAnsi="Trebuchet MS" w:cs="Trebuchet MS"/>
          <w:b/>
          <w:bCs/>
          <w:i/>
          <w:iCs/>
          <w:sz w:val="26"/>
          <w:szCs w:val="26"/>
          <w:lang w:eastAsia="ja-JP"/>
        </w:rPr>
        <w:t>Death and suicidal themes</w:t>
      </w:r>
      <w:r>
        <w:rPr>
          <w:rFonts w:ascii="Trebuchet MS" w:hAnsi="Trebuchet MS" w:cs="Trebuchet MS"/>
          <w:sz w:val="26"/>
          <w:szCs w:val="26"/>
          <w:lang w:eastAsia="ja-JP"/>
        </w:rPr>
        <w:t>. These might appear in classroom drawings, work samples, journals or homework.</w:t>
      </w:r>
    </w:p>
    <w:p w:rsidR="00B91BA1" w:rsidRDefault="00B91BA1" w:rsidP="00B91BA1">
      <w:pPr>
        <w:widowControl w:val="0"/>
        <w:numPr>
          <w:ilvl w:val="0"/>
          <w:numId w:val="1"/>
        </w:numPr>
        <w:tabs>
          <w:tab w:val="left" w:pos="220"/>
          <w:tab w:val="left" w:pos="720"/>
        </w:tabs>
        <w:autoSpaceDE w:val="0"/>
        <w:autoSpaceDN w:val="0"/>
        <w:adjustRightInd w:val="0"/>
        <w:ind w:hanging="720"/>
        <w:rPr>
          <w:rFonts w:ascii="Trebuchet MS" w:hAnsi="Trebuchet MS" w:cs="Trebuchet MS"/>
          <w:sz w:val="26"/>
          <w:szCs w:val="26"/>
          <w:lang w:eastAsia="ja-JP"/>
        </w:rPr>
      </w:pPr>
      <w:r>
        <w:rPr>
          <w:rFonts w:ascii="Trebuchet MS" w:hAnsi="Trebuchet MS" w:cs="Trebuchet MS"/>
          <w:b/>
          <w:bCs/>
          <w:i/>
          <w:iCs/>
          <w:sz w:val="26"/>
          <w:szCs w:val="26"/>
          <w:lang w:eastAsia="ja-JP"/>
        </w:rPr>
        <w:t>Plan/method/access</w:t>
      </w:r>
      <w:r>
        <w:rPr>
          <w:rFonts w:ascii="Trebuchet MS" w:hAnsi="Trebuchet MS" w:cs="Trebuchet MS"/>
          <w:sz w:val="26"/>
          <w:szCs w:val="26"/>
          <w:lang w:eastAsia="ja-JP"/>
        </w:rPr>
        <w:t>. A suicidal child or adolescent may show an increased focus on guns and other weapons, increased access to guns, pills, etc., and/or may talk about or allude to a suicide plan. The greater the planning, the greater the potential.</w:t>
      </w:r>
    </w:p>
    <w:p w:rsidR="00B91BA1" w:rsidRDefault="00B91BA1" w:rsidP="00B91BA1">
      <w:pPr>
        <w:widowControl w:val="0"/>
        <w:autoSpaceDE w:val="0"/>
        <w:autoSpaceDN w:val="0"/>
        <w:adjustRightInd w:val="0"/>
        <w:spacing w:after="380"/>
        <w:rPr>
          <w:rFonts w:ascii="Trebuchet MS" w:hAnsi="Trebuchet MS" w:cs="Trebuchet MS"/>
          <w:b/>
          <w:bCs/>
          <w:sz w:val="30"/>
          <w:szCs w:val="30"/>
          <w:lang w:eastAsia="ja-JP"/>
        </w:rPr>
      </w:pPr>
    </w:p>
    <w:p w:rsidR="00B91BA1" w:rsidRDefault="00B91BA1" w:rsidP="00B91BA1">
      <w:pPr>
        <w:widowControl w:val="0"/>
        <w:autoSpaceDE w:val="0"/>
        <w:autoSpaceDN w:val="0"/>
        <w:adjustRightInd w:val="0"/>
        <w:spacing w:after="380"/>
        <w:rPr>
          <w:rFonts w:ascii="Trebuchet MS" w:hAnsi="Trebuchet MS" w:cs="Trebuchet MS"/>
          <w:b/>
          <w:bCs/>
          <w:sz w:val="30"/>
          <w:szCs w:val="30"/>
          <w:lang w:eastAsia="ja-JP"/>
        </w:rPr>
      </w:pPr>
      <w:r>
        <w:rPr>
          <w:rFonts w:ascii="Trebuchet MS" w:hAnsi="Trebuchet MS" w:cs="Trebuchet MS"/>
          <w:b/>
          <w:bCs/>
          <w:sz w:val="30"/>
          <w:szCs w:val="30"/>
          <w:lang w:eastAsia="ja-JP"/>
        </w:rPr>
        <w:t>Tips for Parents</w:t>
      </w:r>
    </w:p>
    <w:p w:rsidR="00B91BA1" w:rsidRDefault="00B91BA1" w:rsidP="00B91BA1">
      <w:pPr>
        <w:widowControl w:val="0"/>
        <w:numPr>
          <w:ilvl w:val="0"/>
          <w:numId w:val="2"/>
        </w:numPr>
        <w:tabs>
          <w:tab w:val="left" w:pos="220"/>
          <w:tab w:val="left" w:pos="720"/>
        </w:tabs>
        <w:autoSpaceDE w:val="0"/>
        <w:autoSpaceDN w:val="0"/>
        <w:adjustRightInd w:val="0"/>
        <w:ind w:hanging="720"/>
        <w:rPr>
          <w:rFonts w:ascii="Trebuchet MS" w:hAnsi="Trebuchet MS" w:cs="Trebuchet MS"/>
          <w:sz w:val="26"/>
          <w:szCs w:val="26"/>
          <w:lang w:eastAsia="ja-JP"/>
        </w:rPr>
      </w:pPr>
      <w:r>
        <w:rPr>
          <w:rFonts w:ascii="Trebuchet MS" w:hAnsi="Trebuchet MS" w:cs="Trebuchet MS"/>
          <w:b/>
          <w:bCs/>
          <w:i/>
          <w:iCs/>
          <w:sz w:val="26"/>
          <w:szCs w:val="26"/>
          <w:lang w:eastAsia="ja-JP"/>
        </w:rPr>
        <w:t>Know the warning signs</w:t>
      </w:r>
      <w:r>
        <w:rPr>
          <w:rFonts w:ascii="Trebuchet MS" w:hAnsi="Trebuchet MS" w:cs="Trebuchet MS"/>
          <w:sz w:val="26"/>
          <w:szCs w:val="26"/>
          <w:lang w:eastAsia="ja-JP"/>
        </w:rPr>
        <w:t>!</w:t>
      </w:r>
    </w:p>
    <w:p w:rsidR="00B91BA1" w:rsidRDefault="00B91BA1" w:rsidP="00B91BA1">
      <w:pPr>
        <w:widowControl w:val="0"/>
        <w:numPr>
          <w:ilvl w:val="0"/>
          <w:numId w:val="2"/>
        </w:numPr>
        <w:tabs>
          <w:tab w:val="left" w:pos="220"/>
          <w:tab w:val="left" w:pos="720"/>
        </w:tabs>
        <w:autoSpaceDE w:val="0"/>
        <w:autoSpaceDN w:val="0"/>
        <w:adjustRightInd w:val="0"/>
        <w:ind w:hanging="720"/>
        <w:rPr>
          <w:rFonts w:ascii="Trebuchet MS" w:hAnsi="Trebuchet MS" w:cs="Trebuchet MS"/>
          <w:sz w:val="26"/>
          <w:szCs w:val="26"/>
          <w:lang w:eastAsia="ja-JP"/>
        </w:rPr>
      </w:pPr>
      <w:r>
        <w:rPr>
          <w:rFonts w:ascii="Trebuchet MS" w:hAnsi="Trebuchet MS" w:cs="Trebuchet MS"/>
          <w:b/>
          <w:bCs/>
          <w:i/>
          <w:iCs/>
          <w:sz w:val="26"/>
          <w:szCs w:val="26"/>
          <w:lang w:eastAsia="ja-JP"/>
        </w:rPr>
        <w:t>Do not be afraid to talk to your child</w:t>
      </w:r>
      <w:r>
        <w:rPr>
          <w:rFonts w:ascii="Trebuchet MS" w:hAnsi="Trebuchet MS" w:cs="Trebuchet MS"/>
          <w:sz w:val="26"/>
          <w:szCs w:val="26"/>
          <w:lang w:eastAsia="ja-JP"/>
        </w:rPr>
        <w:t>. Talking to your children about suicide will not put thoughts into their head.  In fact, all available evidence indicates that talking to your child lowers the risk of suicide. The message is, “Suicide is not an option, help is available."</w:t>
      </w:r>
    </w:p>
    <w:p w:rsidR="00B91BA1" w:rsidRDefault="00B91BA1" w:rsidP="00B91BA1">
      <w:pPr>
        <w:widowControl w:val="0"/>
        <w:numPr>
          <w:ilvl w:val="0"/>
          <w:numId w:val="2"/>
        </w:numPr>
        <w:tabs>
          <w:tab w:val="left" w:pos="220"/>
          <w:tab w:val="left" w:pos="720"/>
        </w:tabs>
        <w:autoSpaceDE w:val="0"/>
        <w:autoSpaceDN w:val="0"/>
        <w:adjustRightInd w:val="0"/>
        <w:ind w:hanging="720"/>
        <w:rPr>
          <w:rFonts w:ascii="Trebuchet MS" w:hAnsi="Trebuchet MS" w:cs="Trebuchet MS"/>
          <w:sz w:val="26"/>
          <w:szCs w:val="26"/>
          <w:lang w:eastAsia="ja-JP"/>
        </w:rPr>
      </w:pPr>
      <w:r>
        <w:rPr>
          <w:rFonts w:ascii="Trebuchet MS" w:hAnsi="Trebuchet MS" w:cs="Trebuchet MS"/>
          <w:b/>
          <w:bCs/>
          <w:i/>
          <w:iCs/>
          <w:sz w:val="26"/>
          <w:szCs w:val="26"/>
          <w:lang w:eastAsia="ja-JP"/>
        </w:rPr>
        <w:t>Suicide-proof your home</w:t>
      </w:r>
      <w:r>
        <w:rPr>
          <w:rFonts w:ascii="Trebuchet MS" w:hAnsi="Trebuchet MS" w:cs="Trebuchet MS"/>
          <w:sz w:val="26"/>
          <w:szCs w:val="26"/>
          <w:lang w:eastAsia="ja-JP"/>
        </w:rPr>
        <w:t>. Make the knives, pills and, above all, the firearms inaccessible.</w:t>
      </w:r>
    </w:p>
    <w:p w:rsidR="00B91BA1" w:rsidRDefault="00B91BA1" w:rsidP="00B91BA1">
      <w:pPr>
        <w:widowControl w:val="0"/>
        <w:numPr>
          <w:ilvl w:val="0"/>
          <w:numId w:val="2"/>
        </w:numPr>
        <w:tabs>
          <w:tab w:val="left" w:pos="220"/>
          <w:tab w:val="left" w:pos="720"/>
        </w:tabs>
        <w:autoSpaceDE w:val="0"/>
        <w:autoSpaceDN w:val="0"/>
        <w:adjustRightInd w:val="0"/>
        <w:ind w:hanging="720"/>
        <w:rPr>
          <w:rFonts w:ascii="Trebuchet MS" w:hAnsi="Trebuchet MS" w:cs="Trebuchet MS"/>
          <w:sz w:val="26"/>
          <w:szCs w:val="26"/>
          <w:lang w:eastAsia="ja-JP"/>
        </w:rPr>
      </w:pPr>
      <w:r>
        <w:rPr>
          <w:rFonts w:ascii="Trebuchet MS" w:hAnsi="Trebuchet MS" w:cs="Trebuchet MS"/>
          <w:b/>
          <w:bCs/>
          <w:i/>
          <w:iCs/>
          <w:sz w:val="26"/>
          <w:szCs w:val="26"/>
          <w:lang w:eastAsia="ja-JP"/>
        </w:rPr>
        <w:t>Utilize school and community resources</w:t>
      </w:r>
      <w:r>
        <w:rPr>
          <w:rFonts w:ascii="Trebuchet MS" w:hAnsi="Trebuchet MS" w:cs="Trebuchet MS"/>
          <w:sz w:val="26"/>
          <w:szCs w:val="26"/>
          <w:lang w:eastAsia="ja-JP"/>
        </w:rPr>
        <w:t>. This can include your school psychologist, crisis intervention personnel, suicide prevention groups or hotlines, or private mental health professionals.</w:t>
      </w:r>
    </w:p>
    <w:p w:rsidR="00B91BA1" w:rsidRDefault="00B91BA1" w:rsidP="00B91BA1">
      <w:pPr>
        <w:widowControl w:val="0"/>
        <w:numPr>
          <w:ilvl w:val="0"/>
          <w:numId w:val="2"/>
        </w:numPr>
        <w:tabs>
          <w:tab w:val="left" w:pos="220"/>
          <w:tab w:val="left" w:pos="720"/>
        </w:tabs>
        <w:autoSpaceDE w:val="0"/>
        <w:autoSpaceDN w:val="0"/>
        <w:adjustRightInd w:val="0"/>
        <w:ind w:hanging="720"/>
        <w:rPr>
          <w:rFonts w:ascii="Trebuchet MS" w:hAnsi="Trebuchet MS" w:cs="Trebuchet MS"/>
          <w:sz w:val="26"/>
          <w:szCs w:val="26"/>
          <w:lang w:eastAsia="ja-JP"/>
        </w:rPr>
      </w:pPr>
      <w:r>
        <w:rPr>
          <w:rFonts w:ascii="Trebuchet MS" w:hAnsi="Trebuchet MS" w:cs="Trebuchet MS"/>
          <w:b/>
          <w:bCs/>
          <w:i/>
          <w:iCs/>
          <w:sz w:val="26"/>
          <w:szCs w:val="26"/>
          <w:lang w:eastAsia="ja-JP"/>
        </w:rPr>
        <w:t>Take immediate action</w:t>
      </w:r>
      <w:r>
        <w:rPr>
          <w:rFonts w:ascii="Trebuchet MS" w:hAnsi="Trebuchet MS" w:cs="Trebuchet MS"/>
          <w:sz w:val="26"/>
          <w:szCs w:val="26"/>
          <w:lang w:eastAsia="ja-JP"/>
        </w:rPr>
        <w:t xml:space="preserve">.  If your child indicates he/she is contemplating suicide, or if your gut instinct tells you they might hurt themselves, get help.  </w:t>
      </w:r>
      <w:r>
        <w:rPr>
          <w:rFonts w:ascii="Trebuchet MS" w:hAnsi="Trebuchet MS" w:cs="Trebuchet MS"/>
          <w:b/>
          <w:bCs/>
          <w:i/>
          <w:iCs/>
          <w:sz w:val="26"/>
          <w:szCs w:val="26"/>
          <w:lang w:eastAsia="ja-JP"/>
        </w:rPr>
        <w:t>Do not leave your child alone</w:t>
      </w:r>
      <w:r>
        <w:rPr>
          <w:rFonts w:ascii="Trebuchet MS" w:hAnsi="Trebuchet MS" w:cs="Trebuchet MS"/>
          <w:i/>
          <w:iCs/>
          <w:sz w:val="26"/>
          <w:szCs w:val="26"/>
          <w:lang w:eastAsia="ja-JP"/>
        </w:rPr>
        <w:t xml:space="preserve">. </w:t>
      </w:r>
      <w:r>
        <w:rPr>
          <w:rFonts w:ascii="Trebuchet MS" w:hAnsi="Trebuchet MS" w:cs="Trebuchet MS"/>
          <w:sz w:val="26"/>
          <w:szCs w:val="26"/>
          <w:lang w:eastAsia="ja-JP"/>
        </w:rPr>
        <w:t xml:space="preserve">Even if he </w:t>
      </w:r>
      <w:proofErr w:type="gramStart"/>
      <w:r>
        <w:rPr>
          <w:rFonts w:ascii="Trebuchet MS" w:hAnsi="Trebuchet MS" w:cs="Trebuchet MS"/>
          <w:sz w:val="26"/>
          <w:szCs w:val="26"/>
          <w:lang w:eastAsia="ja-JP"/>
        </w:rPr>
        <w:t>denies</w:t>
      </w:r>
      <w:proofErr w:type="gramEnd"/>
      <w:r>
        <w:rPr>
          <w:rFonts w:ascii="Trebuchet MS" w:hAnsi="Trebuchet MS" w:cs="Trebuchet MS"/>
          <w:sz w:val="26"/>
          <w:szCs w:val="26"/>
          <w:lang w:eastAsia="ja-JP"/>
        </w:rPr>
        <w:t xml:space="preserve"> “meaning it,” stay with him. Reassure him.  Seek professional help. If necessary, drive your child to the hospital’s emergency room to ensure that she is in a safe environment until a psychiatric evaluation can be completed.</w:t>
      </w:r>
    </w:p>
    <w:p w:rsidR="00B91BA1" w:rsidRDefault="00B91BA1" w:rsidP="00B91BA1">
      <w:pPr>
        <w:widowControl w:val="0"/>
        <w:numPr>
          <w:ilvl w:val="0"/>
          <w:numId w:val="2"/>
        </w:numPr>
        <w:tabs>
          <w:tab w:val="left" w:pos="220"/>
          <w:tab w:val="left" w:pos="720"/>
        </w:tabs>
        <w:autoSpaceDE w:val="0"/>
        <w:autoSpaceDN w:val="0"/>
        <w:adjustRightInd w:val="0"/>
        <w:ind w:hanging="720"/>
        <w:rPr>
          <w:rFonts w:ascii="Trebuchet MS" w:hAnsi="Trebuchet MS" w:cs="Trebuchet MS"/>
          <w:sz w:val="26"/>
          <w:szCs w:val="26"/>
          <w:lang w:eastAsia="ja-JP"/>
        </w:rPr>
      </w:pPr>
      <w:r>
        <w:rPr>
          <w:rFonts w:ascii="Trebuchet MS" w:hAnsi="Trebuchet MS" w:cs="Trebuchet MS"/>
          <w:b/>
          <w:bCs/>
          <w:i/>
          <w:iCs/>
          <w:sz w:val="26"/>
          <w:szCs w:val="26"/>
          <w:lang w:eastAsia="ja-JP"/>
        </w:rPr>
        <w:t>Listen to your child’s friends</w:t>
      </w:r>
      <w:r>
        <w:rPr>
          <w:rFonts w:ascii="Trebuchet MS" w:hAnsi="Trebuchet MS" w:cs="Trebuchet MS"/>
          <w:b/>
          <w:bCs/>
          <w:sz w:val="26"/>
          <w:szCs w:val="26"/>
          <w:lang w:eastAsia="ja-JP"/>
        </w:rPr>
        <w:t xml:space="preserve">.  </w:t>
      </w:r>
      <w:r>
        <w:rPr>
          <w:rFonts w:ascii="Trebuchet MS" w:hAnsi="Trebuchet MS" w:cs="Trebuchet MS"/>
          <w:sz w:val="26"/>
          <w:szCs w:val="26"/>
          <w:lang w:eastAsia="ja-JP"/>
        </w:rPr>
        <w:t>They may give hints that they are worried about their friend but be uncomfortable telling you directly. Be open. Ask questions. </w:t>
      </w:r>
    </w:p>
    <w:p w:rsidR="00B91BA1" w:rsidRDefault="00B91BA1" w:rsidP="00B91BA1">
      <w:pPr>
        <w:widowControl w:val="0"/>
        <w:autoSpaceDE w:val="0"/>
        <w:autoSpaceDN w:val="0"/>
        <w:adjustRightInd w:val="0"/>
        <w:rPr>
          <w:rFonts w:ascii="Trebuchet MS" w:hAnsi="Trebuchet MS" w:cs="Trebuchet MS"/>
          <w:b/>
          <w:bCs/>
          <w:sz w:val="30"/>
          <w:szCs w:val="30"/>
          <w:lang w:eastAsia="ja-JP"/>
        </w:rPr>
      </w:pPr>
    </w:p>
    <w:p w:rsidR="00B91BA1" w:rsidRDefault="00B91BA1" w:rsidP="00B91BA1">
      <w:pPr>
        <w:widowControl w:val="0"/>
        <w:autoSpaceDE w:val="0"/>
        <w:autoSpaceDN w:val="0"/>
        <w:adjustRightInd w:val="0"/>
        <w:rPr>
          <w:rFonts w:ascii="Trebuchet MS" w:hAnsi="Trebuchet MS" w:cs="Trebuchet MS"/>
          <w:b/>
          <w:bCs/>
          <w:sz w:val="30"/>
          <w:szCs w:val="30"/>
          <w:lang w:eastAsia="ja-JP"/>
        </w:rPr>
      </w:pPr>
      <w:r>
        <w:rPr>
          <w:rFonts w:ascii="Trebuchet MS" w:hAnsi="Trebuchet MS" w:cs="Trebuchet MS"/>
          <w:b/>
          <w:bCs/>
          <w:sz w:val="30"/>
          <w:szCs w:val="30"/>
          <w:lang w:eastAsia="ja-JP"/>
        </w:rPr>
        <w:t>Tips for Teachers</w:t>
      </w:r>
    </w:p>
    <w:p w:rsidR="00B91BA1" w:rsidRDefault="00B91BA1" w:rsidP="00B91BA1">
      <w:pPr>
        <w:widowControl w:val="0"/>
        <w:numPr>
          <w:ilvl w:val="0"/>
          <w:numId w:val="3"/>
        </w:numPr>
        <w:tabs>
          <w:tab w:val="left" w:pos="220"/>
          <w:tab w:val="left" w:pos="720"/>
        </w:tabs>
        <w:autoSpaceDE w:val="0"/>
        <w:autoSpaceDN w:val="0"/>
        <w:adjustRightInd w:val="0"/>
        <w:ind w:hanging="720"/>
        <w:rPr>
          <w:rFonts w:ascii="Trebuchet MS" w:hAnsi="Trebuchet MS" w:cs="Trebuchet MS"/>
          <w:sz w:val="26"/>
          <w:szCs w:val="26"/>
          <w:lang w:eastAsia="ja-JP"/>
        </w:rPr>
      </w:pPr>
      <w:r>
        <w:rPr>
          <w:rFonts w:ascii="Trebuchet MS" w:hAnsi="Trebuchet MS" w:cs="Trebuchet MS"/>
          <w:b/>
          <w:bCs/>
          <w:i/>
          <w:iCs/>
          <w:sz w:val="26"/>
          <w:szCs w:val="26"/>
          <w:lang w:eastAsia="ja-JP"/>
        </w:rPr>
        <w:t>Know the warning signs</w:t>
      </w:r>
      <w:r>
        <w:rPr>
          <w:rFonts w:ascii="Trebuchet MS" w:hAnsi="Trebuchet MS" w:cs="Trebuchet MS"/>
          <w:sz w:val="26"/>
          <w:szCs w:val="26"/>
          <w:lang w:eastAsia="ja-JP"/>
        </w:rPr>
        <w:t>!</w:t>
      </w:r>
    </w:p>
    <w:p w:rsidR="00B91BA1" w:rsidRDefault="00B91BA1" w:rsidP="00B91BA1">
      <w:pPr>
        <w:widowControl w:val="0"/>
        <w:numPr>
          <w:ilvl w:val="0"/>
          <w:numId w:val="3"/>
        </w:numPr>
        <w:tabs>
          <w:tab w:val="left" w:pos="220"/>
          <w:tab w:val="left" w:pos="720"/>
        </w:tabs>
        <w:autoSpaceDE w:val="0"/>
        <w:autoSpaceDN w:val="0"/>
        <w:adjustRightInd w:val="0"/>
        <w:ind w:hanging="720"/>
        <w:rPr>
          <w:rFonts w:ascii="Trebuchet MS" w:hAnsi="Trebuchet MS" w:cs="Trebuchet MS"/>
          <w:sz w:val="26"/>
          <w:szCs w:val="26"/>
          <w:lang w:eastAsia="ja-JP"/>
        </w:rPr>
      </w:pPr>
      <w:r>
        <w:rPr>
          <w:rFonts w:ascii="Trebuchet MS" w:hAnsi="Trebuchet MS" w:cs="Trebuchet MS"/>
          <w:b/>
          <w:bCs/>
          <w:i/>
          <w:iCs/>
          <w:sz w:val="26"/>
          <w:szCs w:val="26"/>
          <w:lang w:eastAsia="ja-JP"/>
        </w:rPr>
        <w:t>Know the school's responsibilities</w:t>
      </w:r>
      <w:r>
        <w:rPr>
          <w:rFonts w:ascii="Trebuchet MS" w:hAnsi="Trebuchet MS" w:cs="Trebuchet MS"/>
          <w:sz w:val="26"/>
          <w:szCs w:val="26"/>
          <w:lang w:eastAsia="ja-JP"/>
        </w:rPr>
        <w:t>. Schools have been held liable in the courts for not warning the parents in a timely fashion or adequately supervising the suicidal student.</w:t>
      </w:r>
    </w:p>
    <w:p w:rsidR="00B91BA1" w:rsidRDefault="00B91BA1" w:rsidP="00B91BA1">
      <w:pPr>
        <w:widowControl w:val="0"/>
        <w:numPr>
          <w:ilvl w:val="0"/>
          <w:numId w:val="3"/>
        </w:numPr>
        <w:tabs>
          <w:tab w:val="left" w:pos="220"/>
          <w:tab w:val="left" w:pos="720"/>
        </w:tabs>
        <w:autoSpaceDE w:val="0"/>
        <w:autoSpaceDN w:val="0"/>
        <w:adjustRightInd w:val="0"/>
        <w:ind w:hanging="720"/>
        <w:rPr>
          <w:rFonts w:ascii="Trebuchet MS" w:hAnsi="Trebuchet MS" w:cs="Trebuchet MS"/>
          <w:sz w:val="26"/>
          <w:szCs w:val="26"/>
          <w:lang w:eastAsia="ja-JP"/>
        </w:rPr>
      </w:pPr>
      <w:r>
        <w:rPr>
          <w:rFonts w:ascii="Trebuchet MS" w:hAnsi="Trebuchet MS" w:cs="Trebuchet MS"/>
          <w:b/>
          <w:bCs/>
          <w:i/>
          <w:iCs/>
          <w:sz w:val="26"/>
          <w:szCs w:val="26"/>
          <w:lang w:eastAsia="ja-JP"/>
        </w:rPr>
        <w:t>Encourage students to confide in you</w:t>
      </w:r>
      <w:r>
        <w:rPr>
          <w:rFonts w:ascii="Trebuchet MS" w:hAnsi="Trebuchet MS" w:cs="Trebuchet MS"/>
          <w:sz w:val="26"/>
          <w:szCs w:val="26"/>
          <w:lang w:eastAsia="ja-JP"/>
        </w:rPr>
        <w:t>.  Let students know that you are there to help, that you care.  Encourage them to come to you if they or someone they know is considering suicide.</w:t>
      </w:r>
    </w:p>
    <w:p w:rsidR="00B91BA1" w:rsidRDefault="00B91BA1" w:rsidP="00B91BA1">
      <w:pPr>
        <w:widowControl w:val="0"/>
        <w:numPr>
          <w:ilvl w:val="0"/>
          <w:numId w:val="3"/>
        </w:numPr>
        <w:tabs>
          <w:tab w:val="left" w:pos="220"/>
          <w:tab w:val="left" w:pos="720"/>
        </w:tabs>
        <w:autoSpaceDE w:val="0"/>
        <w:autoSpaceDN w:val="0"/>
        <w:adjustRightInd w:val="0"/>
        <w:ind w:hanging="720"/>
        <w:rPr>
          <w:rFonts w:ascii="Trebuchet MS" w:hAnsi="Trebuchet MS" w:cs="Trebuchet MS"/>
          <w:sz w:val="26"/>
          <w:szCs w:val="26"/>
          <w:lang w:eastAsia="ja-JP"/>
        </w:rPr>
      </w:pPr>
      <w:r>
        <w:rPr>
          <w:rFonts w:ascii="Trebuchet MS" w:hAnsi="Trebuchet MS" w:cs="Trebuchet MS"/>
          <w:b/>
          <w:bCs/>
          <w:i/>
          <w:iCs/>
          <w:sz w:val="26"/>
          <w:szCs w:val="26"/>
          <w:lang w:eastAsia="ja-JP"/>
        </w:rPr>
        <w:t>Refer student immediately</w:t>
      </w:r>
      <w:r>
        <w:rPr>
          <w:rFonts w:ascii="Trebuchet MS" w:hAnsi="Trebuchet MS" w:cs="Trebuchet MS"/>
          <w:sz w:val="26"/>
          <w:szCs w:val="26"/>
          <w:lang w:eastAsia="ja-JP"/>
        </w:rPr>
        <w:t xml:space="preserve">. Do not “send” a student to the school psychologist or counselor.  </w:t>
      </w:r>
      <w:r>
        <w:rPr>
          <w:rFonts w:ascii="Trebuchet MS" w:hAnsi="Trebuchet MS" w:cs="Trebuchet MS"/>
          <w:b/>
          <w:bCs/>
          <w:i/>
          <w:iCs/>
          <w:sz w:val="26"/>
          <w:szCs w:val="26"/>
          <w:lang w:eastAsia="ja-JP"/>
        </w:rPr>
        <w:t>Escort the child</w:t>
      </w:r>
      <w:r>
        <w:rPr>
          <w:rFonts w:ascii="Trebuchet MS" w:hAnsi="Trebuchet MS" w:cs="Trebuchet MS"/>
          <w:sz w:val="26"/>
          <w:szCs w:val="26"/>
          <w:lang w:eastAsia="ja-JP"/>
        </w:rPr>
        <w:t xml:space="preserve"> yourself to a member of the school’s crisis team.  If a team has not been identified, notify the principal, psychologist, counselor, nurse or social worker. (And as soon as possible, request that your school organize a crisis team!)</w:t>
      </w:r>
    </w:p>
    <w:p w:rsidR="00B91BA1" w:rsidRDefault="00B91BA1" w:rsidP="00B91BA1">
      <w:pPr>
        <w:widowControl w:val="0"/>
        <w:numPr>
          <w:ilvl w:val="0"/>
          <w:numId w:val="3"/>
        </w:numPr>
        <w:tabs>
          <w:tab w:val="left" w:pos="220"/>
          <w:tab w:val="left" w:pos="720"/>
        </w:tabs>
        <w:autoSpaceDE w:val="0"/>
        <w:autoSpaceDN w:val="0"/>
        <w:adjustRightInd w:val="0"/>
        <w:ind w:hanging="720"/>
        <w:rPr>
          <w:rFonts w:ascii="Trebuchet MS" w:hAnsi="Trebuchet MS" w:cs="Trebuchet MS"/>
          <w:sz w:val="26"/>
          <w:szCs w:val="26"/>
          <w:lang w:eastAsia="ja-JP"/>
        </w:rPr>
      </w:pPr>
      <w:r>
        <w:rPr>
          <w:rFonts w:ascii="Trebuchet MS" w:hAnsi="Trebuchet MS" w:cs="Trebuchet MS"/>
          <w:b/>
          <w:bCs/>
          <w:i/>
          <w:iCs/>
          <w:sz w:val="26"/>
          <w:szCs w:val="26"/>
          <w:lang w:eastAsia="ja-JP"/>
        </w:rPr>
        <w:t>Join the crisis team</w:t>
      </w:r>
      <w:r>
        <w:rPr>
          <w:rFonts w:ascii="Trebuchet MS" w:hAnsi="Trebuchet MS" w:cs="Trebuchet MS"/>
          <w:sz w:val="26"/>
          <w:szCs w:val="26"/>
          <w:lang w:eastAsia="ja-JP"/>
        </w:rPr>
        <w:t>. You have valuable information to contribute so that the school crisis team can make an accurate assessment of risk.</w:t>
      </w:r>
    </w:p>
    <w:p w:rsidR="00B91BA1" w:rsidRDefault="00B91BA1" w:rsidP="00B91BA1">
      <w:pPr>
        <w:widowControl w:val="0"/>
        <w:numPr>
          <w:ilvl w:val="0"/>
          <w:numId w:val="3"/>
        </w:numPr>
        <w:tabs>
          <w:tab w:val="left" w:pos="220"/>
          <w:tab w:val="left" w:pos="720"/>
        </w:tabs>
        <w:autoSpaceDE w:val="0"/>
        <w:autoSpaceDN w:val="0"/>
        <w:adjustRightInd w:val="0"/>
        <w:ind w:hanging="720"/>
        <w:rPr>
          <w:rFonts w:ascii="Trebuchet MS" w:hAnsi="Trebuchet MS" w:cs="Trebuchet MS"/>
          <w:sz w:val="26"/>
          <w:szCs w:val="26"/>
          <w:lang w:eastAsia="ja-JP"/>
        </w:rPr>
      </w:pPr>
      <w:r>
        <w:rPr>
          <w:rFonts w:ascii="Trebuchet MS" w:hAnsi="Trebuchet MS" w:cs="Trebuchet MS"/>
          <w:b/>
          <w:bCs/>
          <w:i/>
          <w:iCs/>
          <w:sz w:val="26"/>
          <w:szCs w:val="26"/>
          <w:lang w:eastAsia="ja-JP"/>
        </w:rPr>
        <w:t>Advocate for the child</w:t>
      </w:r>
      <w:r>
        <w:rPr>
          <w:rFonts w:ascii="Trebuchet MS" w:hAnsi="Trebuchet MS" w:cs="Trebuchet MS"/>
          <w:sz w:val="26"/>
          <w:szCs w:val="26"/>
          <w:lang w:eastAsia="ja-JP"/>
        </w:rPr>
        <w:t>. Sometimes administrators may minimize risk factors and warning signs in a particular student.  Advocate for the child until you are certain the child is safe.</w:t>
      </w:r>
    </w:p>
    <w:p w:rsidR="00B91BA1" w:rsidRDefault="00B91BA1" w:rsidP="00B91BA1">
      <w:pPr>
        <w:widowControl w:val="0"/>
        <w:autoSpaceDE w:val="0"/>
        <w:autoSpaceDN w:val="0"/>
        <w:adjustRightInd w:val="0"/>
        <w:spacing w:after="380"/>
        <w:rPr>
          <w:rFonts w:ascii="Trebuchet MS" w:hAnsi="Trebuchet MS" w:cs="Trebuchet MS"/>
          <w:b/>
          <w:bCs/>
          <w:sz w:val="30"/>
          <w:szCs w:val="30"/>
          <w:lang w:eastAsia="ja-JP"/>
        </w:rPr>
      </w:pPr>
    </w:p>
    <w:p w:rsidR="00B91BA1" w:rsidRDefault="00B91BA1" w:rsidP="00B91BA1">
      <w:pPr>
        <w:widowControl w:val="0"/>
        <w:autoSpaceDE w:val="0"/>
        <w:autoSpaceDN w:val="0"/>
        <w:adjustRightInd w:val="0"/>
        <w:spacing w:after="380"/>
        <w:rPr>
          <w:rFonts w:ascii="Trebuchet MS" w:hAnsi="Trebuchet MS" w:cs="Trebuchet MS"/>
          <w:b/>
          <w:bCs/>
          <w:sz w:val="30"/>
          <w:szCs w:val="30"/>
          <w:lang w:eastAsia="ja-JP"/>
        </w:rPr>
      </w:pPr>
      <w:r>
        <w:rPr>
          <w:rFonts w:ascii="Trebuchet MS" w:hAnsi="Trebuchet MS" w:cs="Trebuchet MS"/>
          <w:b/>
          <w:bCs/>
          <w:sz w:val="30"/>
          <w:szCs w:val="30"/>
          <w:lang w:eastAsia="ja-JP"/>
        </w:rPr>
        <w:t>Where to Get More Information</w:t>
      </w:r>
    </w:p>
    <w:p w:rsidR="00B91BA1" w:rsidRDefault="00B91BA1" w:rsidP="00B91BA1">
      <w:pPr>
        <w:widowControl w:val="0"/>
        <w:autoSpaceDE w:val="0"/>
        <w:autoSpaceDN w:val="0"/>
        <w:adjustRightInd w:val="0"/>
        <w:rPr>
          <w:rFonts w:ascii="Trebuchet MS" w:hAnsi="Trebuchet MS" w:cs="Trebuchet MS"/>
          <w:sz w:val="26"/>
          <w:szCs w:val="26"/>
          <w:lang w:eastAsia="ja-JP"/>
        </w:rPr>
      </w:pPr>
      <w:r>
        <w:rPr>
          <w:rFonts w:ascii="Trebuchet MS" w:hAnsi="Trebuchet MS" w:cs="Trebuchet MS"/>
          <w:sz w:val="26"/>
          <w:szCs w:val="26"/>
          <w:lang w:eastAsia="ja-JP"/>
        </w:rPr>
        <w:t>American Association o</w:t>
      </w:r>
      <w:r>
        <w:rPr>
          <w:rFonts w:ascii="Trebuchet MS" w:hAnsi="Trebuchet MS" w:cs="Trebuchet MS"/>
          <w:sz w:val="26"/>
          <w:szCs w:val="26"/>
          <w:lang w:eastAsia="ja-JP"/>
        </w:rPr>
        <w:t>f Suicidology   (303) 692-</w:t>
      </w:r>
      <w:r>
        <w:rPr>
          <w:rFonts w:ascii="Trebuchet MS" w:hAnsi="Trebuchet MS" w:cs="Trebuchet MS"/>
          <w:sz w:val="26"/>
          <w:szCs w:val="26"/>
          <w:lang w:eastAsia="ja-JP"/>
        </w:rPr>
        <w:t>0285</w:t>
      </w:r>
    </w:p>
    <w:p w:rsidR="00B91BA1" w:rsidRDefault="00B91BA1" w:rsidP="00B91BA1">
      <w:pPr>
        <w:widowControl w:val="0"/>
        <w:autoSpaceDE w:val="0"/>
        <w:autoSpaceDN w:val="0"/>
        <w:adjustRightInd w:val="0"/>
        <w:rPr>
          <w:rFonts w:ascii="Trebuchet MS" w:hAnsi="Trebuchet MS" w:cs="Trebuchet MS"/>
          <w:sz w:val="26"/>
          <w:szCs w:val="26"/>
          <w:lang w:eastAsia="ja-JP"/>
        </w:rPr>
      </w:pPr>
      <w:hyperlink r:id="rId6" w:history="1">
        <w:r>
          <w:rPr>
            <w:rFonts w:ascii="Trebuchet MS" w:hAnsi="Trebuchet MS" w:cs="Trebuchet MS"/>
            <w:color w:val="0000E9"/>
            <w:sz w:val="26"/>
            <w:szCs w:val="26"/>
            <w:u w:val="single" w:color="0000E9"/>
            <w:lang w:eastAsia="ja-JP"/>
          </w:rPr>
          <w:t>www.suicidology.org/</w:t>
        </w:r>
      </w:hyperlink>
    </w:p>
    <w:p w:rsidR="00B91BA1" w:rsidRDefault="00B91BA1" w:rsidP="00B91BA1">
      <w:pPr>
        <w:widowControl w:val="0"/>
        <w:autoSpaceDE w:val="0"/>
        <w:autoSpaceDN w:val="0"/>
        <w:adjustRightInd w:val="0"/>
        <w:rPr>
          <w:rFonts w:ascii="Trebuchet MS" w:hAnsi="Trebuchet MS" w:cs="Trebuchet MS"/>
          <w:sz w:val="26"/>
          <w:szCs w:val="26"/>
          <w:lang w:eastAsia="ja-JP"/>
        </w:rPr>
      </w:pPr>
    </w:p>
    <w:p w:rsidR="00B91BA1" w:rsidRDefault="00B91BA1" w:rsidP="00B91BA1">
      <w:pPr>
        <w:widowControl w:val="0"/>
        <w:autoSpaceDE w:val="0"/>
        <w:autoSpaceDN w:val="0"/>
        <w:adjustRightInd w:val="0"/>
        <w:rPr>
          <w:rFonts w:ascii="Trebuchet MS" w:hAnsi="Trebuchet MS" w:cs="Trebuchet MS"/>
          <w:sz w:val="26"/>
          <w:szCs w:val="26"/>
          <w:lang w:eastAsia="ja-JP"/>
        </w:rPr>
      </w:pPr>
      <w:r>
        <w:rPr>
          <w:rFonts w:ascii="Trebuchet MS" w:hAnsi="Trebuchet MS" w:cs="Trebuchet MS"/>
          <w:sz w:val="26"/>
          <w:szCs w:val="26"/>
          <w:lang w:eastAsia="ja-JP"/>
        </w:rPr>
        <w:t xml:space="preserve">National Association of </w:t>
      </w:r>
      <w:r>
        <w:rPr>
          <w:rFonts w:ascii="Trebuchet MS" w:hAnsi="Trebuchet MS" w:cs="Trebuchet MS"/>
          <w:sz w:val="26"/>
          <w:szCs w:val="26"/>
          <w:lang w:eastAsia="ja-JP"/>
        </w:rPr>
        <w:t>School Psychologists   </w:t>
      </w:r>
      <w:r>
        <w:rPr>
          <w:rFonts w:ascii="Trebuchet MS" w:hAnsi="Trebuchet MS" w:cs="Trebuchet MS"/>
          <w:sz w:val="26"/>
          <w:szCs w:val="26"/>
          <w:lang w:eastAsia="ja-JP"/>
        </w:rPr>
        <w:t>(301) 657-0270</w:t>
      </w:r>
    </w:p>
    <w:p w:rsidR="00B91BA1" w:rsidRDefault="00B91BA1" w:rsidP="00B91BA1">
      <w:pPr>
        <w:widowControl w:val="0"/>
        <w:autoSpaceDE w:val="0"/>
        <w:autoSpaceDN w:val="0"/>
        <w:adjustRightInd w:val="0"/>
        <w:rPr>
          <w:rFonts w:ascii="Trebuchet MS" w:hAnsi="Trebuchet MS" w:cs="Trebuchet MS"/>
          <w:sz w:val="26"/>
          <w:szCs w:val="26"/>
          <w:lang w:eastAsia="ja-JP"/>
        </w:rPr>
      </w:pPr>
      <w:hyperlink r:id="rId7" w:history="1">
        <w:r>
          <w:rPr>
            <w:rFonts w:ascii="Trebuchet MS" w:hAnsi="Trebuchet MS" w:cs="Trebuchet MS"/>
            <w:color w:val="0000E9"/>
            <w:sz w:val="26"/>
            <w:szCs w:val="26"/>
            <w:u w:val="single" w:color="0000E9"/>
            <w:lang w:eastAsia="ja-JP"/>
          </w:rPr>
          <w:t>www.nasponline.org</w:t>
        </w:r>
      </w:hyperlink>
    </w:p>
    <w:p w:rsidR="00B91BA1" w:rsidRDefault="00B91BA1" w:rsidP="00B91BA1">
      <w:pPr>
        <w:widowControl w:val="0"/>
        <w:autoSpaceDE w:val="0"/>
        <w:autoSpaceDN w:val="0"/>
        <w:adjustRightInd w:val="0"/>
        <w:rPr>
          <w:rFonts w:ascii="Trebuchet MS" w:hAnsi="Trebuchet MS" w:cs="Trebuchet MS"/>
          <w:sz w:val="26"/>
          <w:szCs w:val="26"/>
          <w:lang w:eastAsia="ja-JP"/>
        </w:rPr>
      </w:pPr>
    </w:p>
    <w:p w:rsidR="00B91BA1" w:rsidRDefault="00B91BA1" w:rsidP="00B91BA1">
      <w:pPr>
        <w:widowControl w:val="0"/>
        <w:autoSpaceDE w:val="0"/>
        <w:autoSpaceDN w:val="0"/>
        <w:adjustRightInd w:val="0"/>
        <w:rPr>
          <w:rFonts w:ascii="Trebuchet MS" w:hAnsi="Trebuchet MS" w:cs="Trebuchet MS"/>
          <w:sz w:val="26"/>
          <w:szCs w:val="26"/>
          <w:lang w:eastAsia="ja-JP"/>
        </w:rPr>
      </w:pPr>
      <w:r>
        <w:rPr>
          <w:rFonts w:ascii="Trebuchet MS" w:hAnsi="Trebuchet MS" w:cs="Trebuchet MS"/>
          <w:sz w:val="26"/>
          <w:szCs w:val="26"/>
          <w:lang w:eastAsia="ja-JP"/>
        </w:rPr>
        <w:t>Suicide Awareness/Voice of Education (SAVE) </w:t>
      </w:r>
      <w:hyperlink r:id="rId8" w:history="1">
        <w:r>
          <w:rPr>
            <w:rFonts w:ascii="Trebuchet MS" w:hAnsi="Trebuchet MS" w:cs="Trebuchet MS"/>
            <w:color w:val="0000E9"/>
            <w:sz w:val="26"/>
            <w:szCs w:val="26"/>
            <w:u w:val="single" w:color="0000E9"/>
            <w:lang w:eastAsia="ja-JP"/>
          </w:rPr>
          <w:t>www.save.org</w:t>
        </w:r>
      </w:hyperlink>
      <w:r>
        <w:rPr>
          <w:rFonts w:ascii="Trebuchet MS" w:hAnsi="Trebuchet MS" w:cs="Trebuchet MS"/>
          <w:sz w:val="26"/>
          <w:szCs w:val="26"/>
          <w:lang w:eastAsia="ja-JP"/>
        </w:rPr>
        <w:t>           </w:t>
      </w:r>
    </w:p>
    <w:p w:rsidR="00B91BA1" w:rsidRDefault="00B91BA1" w:rsidP="00B91BA1">
      <w:pPr>
        <w:widowControl w:val="0"/>
        <w:autoSpaceDE w:val="0"/>
        <w:autoSpaceDN w:val="0"/>
        <w:adjustRightInd w:val="0"/>
        <w:spacing w:after="320"/>
        <w:rPr>
          <w:rFonts w:ascii="Trebuchet MS" w:hAnsi="Trebuchet MS" w:cs="Trebuchet MS"/>
          <w:i/>
          <w:iCs/>
          <w:sz w:val="26"/>
          <w:szCs w:val="26"/>
          <w:lang w:eastAsia="ja-JP"/>
        </w:rPr>
      </w:pPr>
    </w:p>
    <w:p w:rsidR="00B91BA1" w:rsidRDefault="00B91BA1" w:rsidP="00B91BA1">
      <w:pPr>
        <w:widowControl w:val="0"/>
        <w:autoSpaceDE w:val="0"/>
        <w:autoSpaceDN w:val="0"/>
        <w:adjustRightInd w:val="0"/>
        <w:spacing w:after="320"/>
        <w:rPr>
          <w:rFonts w:ascii="Trebuchet MS" w:hAnsi="Trebuchet MS" w:cs="Trebuchet MS"/>
          <w:sz w:val="26"/>
          <w:szCs w:val="26"/>
          <w:lang w:eastAsia="ja-JP"/>
        </w:rPr>
      </w:pPr>
      <w:bookmarkStart w:id="0" w:name="_GoBack"/>
      <w:bookmarkEnd w:id="0"/>
      <w:r>
        <w:rPr>
          <w:rFonts w:ascii="Trebuchet MS" w:hAnsi="Trebuchet MS" w:cs="Trebuchet MS"/>
          <w:i/>
          <w:iCs/>
          <w:sz w:val="26"/>
          <w:szCs w:val="26"/>
          <w:lang w:eastAsia="ja-JP"/>
        </w:rPr>
        <w:t>School crisis teams can get more detailed information in “Times of Tragedy: Preventing Suicide in Troubled Children and Youth, Part II: Tips for School Personnel or Crisis Team Members,” at</w:t>
      </w:r>
      <w:r>
        <w:rPr>
          <w:rFonts w:ascii="Trebuchet MS" w:hAnsi="Trebuchet MS" w:cs="Trebuchet MS"/>
          <w:sz w:val="26"/>
          <w:szCs w:val="26"/>
          <w:lang w:eastAsia="ja-JP"/>
        </w:rPr>
        <w:t xml:space="preserve"> </w:t>
      </w:r>
      <w:hyperlink r:id="rId9" w:history="1">
        <w:r>
          <w:rPr>
            <w:rFonts w:ascii="Trebuchet MS" w:hAnsi="Trebuchet MS" w:cs="Trebuchet MS"/>
            <w:color w:val="0000E9"/>
            <w:sz w:val="26"/>
            <w:szCs w:val="26"/>
            <w:u w:val="single" w:color="0000E9"/>
            <w:lang w:eastAsia="ja-JP"/>
          </w:rPr>
          <w:t>www.nasponline.org</w:t>
        </w:r>
      </w:hyperlink>
      <w:r>
        <w:rPr>
          <w:rFonts w:ascii="Trebuchet MS" w:hAnsi="Trebuchet MS" w:cs="Trebuchet MS"/>
          <w:sz w:val="26"/>
          <w:szCs w:val="26"/>
          <w:lang w:eastAsia="ja-JP"/>
        </w:rPr>
        <w:t>.</w:t>
      </w:r>
    </w:p>
    <w:p w:rsidR="00255C3D" w:rsidRDefault="00B91BA1" w:rsidP="00B91BA1">
      <w:r>
        <w:rPr>
          <w:rFonts w:ascii="Trebuchet MS" w:hAnsi="Trebuchet MS" w:cs="Trebuchet MS"/>
          <w:b/>
          <w:bCs/>
          <w:sz w:val="26"/>
          <w:szCs w:val="26"/>
          <w:lang w:eastAsia="ja-JP"/>
        </w:rPr>
        <w:t xml:space="preserve">© 2001, National Association of School Psychologists, 4340 East West Highway, Suite 402, Bethesda, MD 20814, (301) 657-0270, Fax (301) 657-0275; </w:t>
      </w:r>
      <w:hyperlink r:id="rId10" w:history="1">
        <w:r>
          <w:rPr>
            <w:rFonts w:ascii="Trebuchet MS" w:hAnsi="Trebuchet MS" w:cs="Trebuchet MS"/>
            <w:b/>
            <w:bCs/>
            <w:i/>
            <w:iCs/>
            <w:color w:val="0000E9"/>
            <w:sz w:val="26"/>
            <w:szCs w:val="26"/>
            <w:lang w:eastAsia="ja-JP"/>
          </w:rPr>
          <w:t>www.nasponline.org</w:t>
        </w:r>
      </w:hyperlink>
    </w:p>
    <w:sectPr w:rsidR="00255C3D" w:rsidSect="00255C3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BA1"/>
    <w:rsid w:val="00255C3D"/>
    <w:rsid w:val="00B91B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8A148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uicidology.org/" TargetMode="External"/><Relationship Id="rId7" Type="http://schemas.openxmlformats.org/officeDocument/2006/relationships/hyperlink" Target="http://www.nasponline.org/" TargetMode="External"/><Relationship Id="rId8" Type="http://schemas.openxmlformats.org/officeDocument/2006/relationships/hyperlink" Target="http://www.save.org/" TargetMode="External"/><Relationship Id="rId9" Type="http://schemas.openxmlformats.org/officeDocument/2006/relationships/hyperlink" Target="http://www.nasponline.org/" TargetMode="External"/><Relationship Id="rId10" Type="http://schemas.openxmlformats.org/officeDocument/2006/relationships/hyperlink" Target="http://www.nasp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1056</Words>
  <Characters>6025</Characters>
  <Application>Microsoft Macintosh Word</Application>
  <DocSecurity>0</DocSecurity>
  <Lines>50</Lines>
  <Paragraphs>14</Paragraphs>
  <ScaleCrop>false</ScaleCrop>
  <Company/>
  <LinksUpToDate>false</LinksUpToDate>
  <CharactersWithSpaces>7067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 Walsh</dc:creator>
  <cp:keywords/>
  <dc:description/>
  <cp:lastModifiedBy>Kait Walsh</cp:lastModifiedBy>
  <cp:revision>1</cp:revision>
  <dcterms:created xsi:type="dcterms:W3CDTF">2013-06-02T22:33:00Z</dcterms:created>
  <dcterms:modified xsi:type="dcterms:W3CDTF">2013-06-02T22:36:00Z</dcterms:modified>
</cp:coreProperties>
</file>